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7462" w14:textId="48CD9CA8" w:rsidR="00C55002" w:rsidRPr="00B76233" w:rsidRDefault="00B76233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B76233">
        <w:rPr>
          <w:rFonts w:ascii="Arial" w:hAnsi="Arial" w:cs="Arial"/>
          <w:b/>
          <w:bCs/>
          <w:color w:val="4472C4" w:themeColor="accent1"/>
          <w:sz w:val="24"/>
          <w:szCs w:val="24"/>
        </w:rPr>
        <w:t>ТРЕБОВАНИЯ К ПОДГОТОВКЕ ДОКЛАДОВ.</w:t>
      </w:r>
    </w:p>
    <w:p w14:paraId="19C4382A" w14:textId="6D551FDF" w:rsidR="00564457" w:rsidRPr="00B76233" w:rsidRDefault="00564457">
      <w:pPr>
        <w:rPr>
          <w:rFonts w:ascii="Arial" w:hAnsi="Arial" w:cs="Arial"/>
          <w:sz w:val="24"/>
          <w:szCs w:val="24"/>
        </w:rPr>
      </w:pPr>
      <w:r w:rsidRPr="00B76233">
        <w:rPr>
          <w:rFonts w:ascii="Arial" w:hAnsi="Arial" w:cs="Arial"/>
          <w:sz w:val="24"/>
          <w:szCs w:val="24"/>
        </w:rPr>
        <w:t xml:space="preserve">Устный доклад должен быть представлен в виде </w:t>
      </w:r>
      <w:proofErr w:type="spellStart"/>
      <w:r w:rsidRPr="00B76233">
        <w:rPr>
          <w:rFonts w:ascii="Arial" w:hAnsi="Arial" w:cs="Arial"/>
          <w:sz w:val="24"/>
          <w:szCs w:val="24"/>
        </w:rPr>
        <w:t>мультимедиапрезентации</w:t>
      </w:r>
      <w:proofErr w:type="spellEnd"/>
      <w:r w:rsidRPr="00B76233">
        <w:rPr>
          <w:rFonts w:ascii="Arial" w:hAnsi="Arial" w:cs="Arial"/>
          <w:sz w:val="24"/>
          <w:szCs w:val="24"/>
        </w:rPr>
        <w:t xml:space="preserve">. </w:t>
      </w:r>
    </w:p>
    <w:p w14:paraId="75B48D3E" w14:textId="394A5A0D" w:rsidR="00564457" w:rsidRPr="00B76233" w:rsidRDefault="00564457">
      <w:pPr>
        <w:rPr>
          <w:rFonts w:ascii="Arial" w:hAnsi="Arial" w:cs="Arial"/>
          <w:sz w:val="24"/>
          <w:szCs w:val="24"/>
        </w:rPr>
      </w:pPr>
      <w:r w:rsidRPr="00B76233">
        <w:rPr>
          <w:rFonts w:ascii="Arial" w:hAnsi="Arial" w:cs="Arial"/>
          <w:sz w:val="24"/>
          <w:szCs w:val="24"/>
        </w:rPr>
        <w:t xml:space="preserve">Презентацию необходимо сохранить в формате </w:t>
      </w:r>
      <w:r w:rsidRPr="00B76233">
        <w:rPr>
          <w:rFonts w:ascii="Arial" w:hAnsi="Arial" w:cs="Arial"/>
          <w:sz w:val="24"/>
          <w:szCs w:val="24"/>
          <w:lang w:val="en-US"/>
        </w:rPr>
        <w:t>Microsoft</w:t>
      </w:r>
      <w:r w:rsidRPr="00B76233">
        <w:rPr>
          <w:rFonts w:ascii="Arial" w:hAnsi="Arial" w:cs="Arial"/>
          <w:sz w:val="24"/>
          <w:szCs w:val="24"/>
        </w:rPr>
        <w:t xml:space="preserve"> </w:t>
      </w:r>
      <w:r w:rsidRPr="00B76233">
        <w:rPr>
          <w:rFonts w:ascii="Arial" w:hAnsi="Arial" w:cs="Arial"/>
          <w:sz w:val="24"/>
          <w:szCs w:val="24"/>
          <w:lang w:val="en-US"/>
        </w:rPr>
        <w:t>Power</w:t>
      </w:r>
      <w:r w:rsidRPr="00B76233">
        <w:rPr>
          <w:rFonts w:ascii="Arial" w:hAnsi="Arial" w:cs="Arial"/>
          <w:sz w:val="24"/>
          <w:szCs w:val="24"/>
        </w:rPr>
        <w:t xml:space="preserve"> </w:t>
      </w:r>
      <w:r w:rsidR="00DA6DA7" w:rsidRPr="00B76233">
        <w:rPr>
          <w:rFonts w:ascii="Arial" w:hAnsi="Arial" w:cs="Arial"/>
          <w:sz w:val="24"/>
          <w:szCs w:val="24"/>
          <w:lang w:val="en-US"/>
        </w:rPr>
        <w:t>Point</w:t>
      </w:r>
      <w:r w:rsidR="00DA6DA7" w:rsidRPr="00B76233">
        <w:rPr>
          <w:rFonts w:ascii="Arial" w:hAnsi="Arial" w:cs="Arial"/>
          <w:sz w:val="24"/>
          <w:szCs w:val="24"/>
        </w:rPr>
        <w:t xml:space="preserve"> не</w:t>
      </w:r>
      <w:r w:rsidR="00BB6415" w:rsidRPr="00B76233">
        <w:rPr>
          <w:rFonts w:ascii="Arial" w:hAnsi="Arial" w:cs="Arial"/>
          <w:sz w:val="24"/>
          <w:szCs w:val="24"/>
        </w:rPr>
        <w:t xml:space="preserve"> ниже 13 версии</w:t>
      </w:r>
      <w:r w:rsidRPr="00B76233">
        <w:rPr>
          <w:rFonts w:ascii="Arial" w:hAnsi="Arial" w:cs="Arial"/>
          <w:sz w:val="24"/>
          <w:szCs w:val="24"/>
        </w:rPr>
        <w:t xml:space="preserve">. </w:t>
      </w:r>
    </w:p>
    <w:p w14:paraId="2D6D5251" w14:textId="1C88E7D0" w:rsidR="00BB6415" w:rsidRPr="00B76233" w:rsidRDefault="00BB6415">
      <w:pPr>
        <w:rPr>
          <w:rFonts w:ascii="Arial" w:hAnsi="Arial" w:cs="Arial"/>
          <w:sz w:val="24"/>
          <w:szCs w:val="24"/>
        </w:rPr>
      </w:pPr>
      <w:r w:rsidRPr="00B76233">
        <w:rPr>
          <w:rFonts w:ascii="Arial" w:hAnsi="Arial" w:cs="Arial"/>
          <w:sz w:val="24"/>
          <w:szCs w:val="24"/>
        </w:rPr>
        <w:t>Продолжительность устного доклада 10 минут.</w:t>
      </w:r>
    </w:p>
    <w:p w14:paraId="4B31DBAF" w14:textId="0351F9F1" w:rsidR="00BB6415" w:rsidRPr="00B76233" w:rsidRDefault="00BB6415">
      <w:pPr>
        <w:rPr>
          <w:rFonts w:ascii="Arial" w:hAnsi="Arial" w:cs="Arial"/>
          <w:sz w:val="24"/>
          <w:szCs w:val="24"/>
        </w:rPr>
      </w:pPr>
    </w:p>
    <w:p w14:paraId="7AEE559C" w14:textId="71B4E028" w:rsidR="00BB6415" w:rsidRPr="00B76233" w:rsidRDefault="00B76233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B76233">
        <w:rPr>
          <w:rFonts w:ascii="Arial" w:hAnsi="Arial" w:cs="Arial"/>
          <w:b/>
          <w:bCs/>
          <w:color w:val="4472C4" w:themeColor="accent1"/>
          <w:sz w:val="24"/>
          <w:szCs w:val="24"/>
        </w:rPr>
        <w:t>ТРЕБОВАНИЯ К ОФОРМЛЕНИЮ НАУЧНЫХ СТАТЕЙ ДЛЯ ПУБЛИКАЦИИ В ЖУРНАЛЕ «ОТРАЖЕНИЕ».</w:t>
      </w:r>
    </w:p>
    <w:p w14:paraId="5A589AF8" w14:textId="09B761A4" w:rsidR="00BB6415" w:rsidRPr="00B76233" w:rsidRDefault="00BB6415" w:rsidP="00BB6415">
      <w:pPr>
        <w:rPr>
          <w:rFonts w:ascii="Arial" w:hAnsi="Arial" w:cs="Arial"/>
          <w:sz w:val="24"/>
          <w:szCs w:val="24"/>
        </w:rPr>
      </w:pPr>
      <w:r w:rsidRPr="00B76233">
        <w:rPr>
          <w:rFonts w:ascii="Arial" w:hAnsi="Arial" w:cs="Arial"/>
          <w:sz w:val="24"/>
          <w:szCs w:val="24"/>
        </w:rPr>
        <w:t>В соответствии с Приложениями 1, 2 регламента Российского индекса научного цитирования РИНЦ</w:t>
      </w:r>
    </w:p>
    <w:p w14:paraId="4A087C82" w14:textId="62F27C4C" w:rsidR="00BB6415" w:rsidRPr="00B76233" w:rsidRDefault="00BB6415" w:rsidP="00BB6415">
      <w:pPr>
        <w:rPr>
          <w:rFonts w:ascii="Arial" w:hAnsi="Arial" w:cs="Arial"/>
          <w:sz w:val="24"/>
          <w:szCs w:val="24"/>
        </w:rPr>
      </w:pPr>
      <w:r w:rsidRPr="00B76233">
        <w:rPr>
          <w:rFonts w:ascii="Arial" w:hAnsi="Arial" w:cs="Arial"/>
          <w:sz w:val="24"/>
          <w:szCs w:val="24"/>
        </w:rPr>
        <w:t>За образец оформления статьи можно взять размещенные в журнале «Отражение» научные статьи.</w:t>
      </w:r>
    </w:p>
    <w:p w14:paraId="4B5BB3BA" w14:textId="77777777" w:rsidR="00385A78" w:rsidRPr="00B76233" w:rsidRDefault="00385A78" w:rsidP="00BB641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29D6B7B" w14:textId="6EE0752F" w:rsidR="00BB6415" w:rsidRPr="00B76233" w:rsidRDefault="00BB6415" w:rsidP="00BB6415">
      <w:pPr>
        <w:rPr>
          <w:rFonts w:ascii="Arial" w:hAnsi="Arial" w:cs="Arial"/>
          <w:b/>
          <w:bCs/>
          <w:sz w:val="24"/>
          <w:szCs w:val="24"/>
        </w:rPr>
      </w:pPr>
      <w:r w:rsidRPr="00B76233">
        <w:rPr>
          <w:rFonts w:ascii="Arial" w:hAnsi="Arial" w:cs="Arial"/>
          <w:b/>
          <w:bCs/>
          <w:sz w:val="24"/>
          <w:szCs w:val="24"/>
        </w:rPr>
        <w:t>В статье нужно указать следующие данные</w:t>
      </w:r>
      <w:r w:rsidR="00385A78" w:rsidRPr="00B76233">
        <w:rPr>
          <w:rFonts w:ascii="Arial" w:hAnsi="Arial" w:cs="Arial"/>
          <w:b/>
          <w:bCs/>
          <w:sz w:val="24"/>
          <w:szCs w:val="24"/>
        </w:rPr>
        <w:t>:</w:t>
      </w:r>
    </w:p>
    <w:p w14:paraId="74F9CF05" w14:textId="77777777" w:rsidR="00BB6415" w:rsidRPr="00B76233" w:rsidRDefault="00BB6415" w:rsidP="00BB6415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B76233">
        <w:rPr>
          <w:rFonts w:ascii="Arial" w:hAnsi="Arial" w:cs="Arial"/>
          <w:b/>
          <w:bCs/>
          <w:color w:val="4472C4" w:themeColor="accent1"/>
          <w:sz w:val="24"/>
          <w:szCs w:val="24"/>
        </w:rPr>
        <w:t>1. КОД УДК</w:t>
      </w:r>
    </w:p>
    <w:p w14:paraId="30D354F1" w14:textId="77777777" w:rsidR="00BB6415" w:rsidRPr="00B76233" w:rsidRDefault="00BB6415" w:rsidP="00BB6415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B76233">
        <w:rPr>
          <w:rFonts w:ascii="Arial" w:hAnsi="Arial" w:cs="Arial"/>
          <w:b/>
          <w:bCs/>
          <w:color w:val="4472C4" w:themeColor="accent1"/>
          <w:sz w:val="24"/>
          <w:szCs w:val="24"/>
        </w:rPr>
        <w:t>2. НАЗВАНИЕ СТАТЬИ</w:t>
      </w:r>
    </w:p>
    <w:p w14:paraId="681C9750" w14:textId="77777777" w:rsidR="00BB6415" w:rsidRPr="00B76233" w:rsidRDefault="00BB6415" w:rsidP="00BB6415">
      <w:pPr>
        <w:rPr>
          <w:rFonts w:ascii="Arial" w:hAnsi="Arial" w:cs="Arial"/>
          <w:sz w:val="24"/>
          <w:szCs w:val="24"/>
        </w:rPr>
      </w:pPr>
      <w:r w:rsidRPr="00B76233">
        <w:rPr>
          <w:rFonts w:ascii="Arial" w:hAnsi="Arial" w:cs="Arial"/>
          <w:sz w:val="24"/>
          <w:szCs w:val="24"/>
        </w:rPr>
        <w:t>Приводится на русском и английском языках.</w:t>
      </w:r>
    </w:p>
    <w:p w14:paraId="28D21AF8" w14:textId="77777777" w:rsidR="00BB6415" w:rsidRPr="00B76233" w:rsidRDefault="00BB6415" w:rsidP="00BB6415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B76233">
        <w:rPr>
          <w:rFonts w:ascii="Arial" w:hAnsi="Arial" w:cs="Arial"/>
          <w:b/>
          <w:bCs/>
          <w:color w:val="4472C4" w:themeColor="accent1"/>
          <w:sz w:val="24"/>
          <w:szCs w:val="24"/>
        </w:rPr>
        <w:t>3. АВТОРЫ СТАТЬИ</w:t>
      </w:r>
    </w:p>
    <w:p w14:paraId="738CA1D4" w14:textId="77777777" w:rsidR="00BB6415" w:rsidRPr="00B76233" w:rsidRDefault="00BB6415" w:rsidP="00BB6415">
      <w:pPr>
        <w:rPr>
          <w:rFonts w:ascii="Arial" w:hAnsi="Arial" w:cs="Arial"/>
          <w:sz w:val="24"/>
          <w:szCs w:val="24"/>
        </w:rPr>
      </w:pPr>
      <w:r w:rsidRPr="00B76233">
        <w:rPr>
          <w:rFonts w:ascii="Arial" w:hAnsi="Arial" w:cs="Arial"/>
          <w:sz w:val="24"/>
          <w:szCs w:val="24"/>
        </w:rPr>
        <w:t>На русском и английском языках</w:t>
      </w:r>
    </w:p>
    <w:p w14:paraId="49853F9C" w14:textId="77777777" w:rsidR="00BB6415" w:rsidRPr="00B76233" w:rsidRDefault="00BB6415" w:rsidP="00BB6415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B76233">
        <w:rPr>
          <w:rFonts w:ascii="Arial" w:hAnsi="Arial" w:cs="Arial"/>
          <w:b/>
          <w:bCs/>
          <w:color w:val="4472C4" w:themeColor="accent1"/>
          <w:sz w:val="24"/>
          <w:szCs w:val="24"/>
        </w:rPr>
        <w:t>4. УЧРЕЖДЕНИЯ, ГДЕ ВЫПОЛНЕНА РАБОТА</w:t>
      </w:r>
    </w:p>
    <w:p w14:paraId="7262F81F" w14:textId="77777777" w:rsidR="00BB6415" w:rsidRPr="00B76233" w:rsidRDefault="00BB6415" w:rsidP="00BB6415">
      <w:pPr>
        <w:rPr>
          <w:rFonts w:ascii="Arial" w:hAnsi="Arial" w:cs="Arial"/>
          <w:sz w:val="24"/>
          <w:szCs w:val="24"/>
        </w:rPr>
      </w:pPr>
      <w:r w:rsidRPr="00B76233">
        <w:rPr>
          <w:rFonts w:ascii="Arial" w:hAnsi="Arial" w:cs="Arial"/>
          <w:sz w:val="24"/>
          <w:szCs w:val="24"/>
        </w:rPr>
        <w:t>На русском и английском языках</w:t>
      </w:r>
    </w:p>
    <w:p w14:paraId="753D2DB8" w14:textId="77777777" w:rsidR="00BB6415" w:rsidRPr="00B76233" w:rsidRDefault="00BB6415" w:rsidP="00BB6415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B76233">
        <w:rPr>
          <w:rFonts w:ascii="Arial" w:hAnsi="Arial" w:cs="Arial"/>
          <w:b/>
          <w:bCs/>
          <w:color w:val="4472C4" w:themeColor="accent1"/>
          <w:sz w:val="24"/>
          <w:szCs w:val="24"/>
        </w:rPr>
        <w:t>5. АННОТАЦИЯ</w:t>
      </w:r>
    </w:p>
    <w:p w14:paraId="482A422E" w14:textId="77777777" w:rsidR="00BB6415" w:rsidRPr="00B76233" w:rsidRDefault="00BB6415" w:rsidP="00BB6415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B76233">
        <w:rPr>
          <w:rFonts w:ascii="Arial" w:hAnsi="Arial" w:cs="Arial"/>
          <w:b/>
          <w:bCs/>
          <w:color w:val="4472C4" w:themeColor="accent1"/>
          <w:sz w:val="24"/>
          <w:szCs w:val="24"/>
        </w:rPr>
        <w:t>Приводится на русском и английском языках.</w:t>
      </w:r>
    </w:p>
    <w:p w14:paraId="78027B0F" w14:textId="77777777" w:rsidR="00BB6415" w:rsidRPr="00B76233" w:rsidRDefault="00BB6415" w:rsidP="00BB6415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B76233">
        <w:rPr>
          <w:rFonts w:ascii="Arial" w:hAnsi="Arial" w:cs="Arial"/>
          <w:b/>
          <w:bCs/>
          <w:color w:val="4472C4" w:themeColor="accent1"/>
          <w:sz w:val="24"/>
          <w:szCs w:val="24"/>
        </w:rPr>
        <w:t>6. КЛЮЧЕВЫЕ СЛОВА</w:t>
      </w:r>
    </w:p>
    <w:p w14:paraId="036FD503" w14:textId="77777777" w:rsidR="00BB6415" w:rsidRPr="00B76233" w:rsidRDefault="00BB6415" w:rsidP="00BB6415">
      <w:pPr>
        <w:rPr>
          <w:rFonts w:ascii="Arial" w:hAnsi="Arial" w:cs="Arial"/>
          <w:sz w:val="24"/>
          <w:szCs w:val="24"/>
        </w:rPr>
      </w:pPr>
      <w:r w:rsidRPr="00B76233">
        <w:rPr>
          <w:rFonts w:ascii="Arial" w:hAnsi="Arial" w:cs="Arial"/>
          <w:sz w:val="24"/>
          <w:szCs w:val="24"/>
        </w:rPr>
        <w:t>Ключевые слова или словосочетания отделяются друг от друга точкой с запятой. Ключевые слова приводятся на русском и английском языках.</w:t>
      </w:r>
    </w:p>
    <w:p w14:paraId="113AB03D" w14:textId="77777777" w:rsidR="00BB6415" w:rsidRPr="00B76233" w:rsidRDefault="00BB6415" w:rsidP="00BB6415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B76233">
        <w:rPr>
          <w:rFonts w:ascii="Arial" w:hAnsi="Arial" w:cs="Arial"/>
          <w:b/>
          <w:bCs/>
          <w:color w:val="4472C4" w:themeColor="accent1"/>
          <w:sz w:val="24"/>
          <w:szCs w:val="24"/>
        </w:rPr>
        <w:t>7. ТЕКСТ СТАТЬИ</w:t>
      </w:r>
    </w:p>
    <w:p w14:paraId="5B7B4474" w14:textId="77777777" w:rsidR="00BB6415" w:rsidRPr="00B76233" w:rsidRDefault="00BB6415" w:rsidP="00BB6415">
      <w:pPr>
        <w:rPr>
          <w:rFonts w:ascii="Arial" w:hAnsi="Arial" w:cs="Arial"/>
          <w:sz w:val="24"/>
          <w:szCs w:val="24"/>
        </w:rPr>
      </w:pPr>
      <w:r w:rsidRPr="00B76233">
        <w:rPr>
          <w:rFonts w:ascii="Arial" w:hAnsi="Arial" w:cs="Arial"/>
          <w:sz w:val="24"/>
          <w:szCs w:val="24"/>
        </w:rPr>
        <w:t xml:space="preserve">Текст статьи необходимо печатать с использованием шрифта </w:t>
      </w:r>
      <w:proofErr w:type="spellStart"/>
      <w:r w:rsidRPr="00B76233">
        <w:rPr>
          <w:rFonts w:ascii="Arial" w:hAnsi="Arial" w:cs="Arial"/>
          <w:sz w:val="24"/>
          <w:szCs w:val="24"/>
        </w:rPr>
        <w:t>Times</w:t>
      </w:r>
      <w:proofErr w:type="spellEnd"/>
      <w:r w:rsidRPr="00B76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233">
        <w:rPr>
          <w:rFonts w:ascii="Arial" w:hAnsi="Arial" w:cs="Arial"/>
          <w:sz w:val="24"/>
          <w:szCs w:val="24"/>
        </w:rPr>
        <w:t>New</w:t>
      </w:r>
      <w:proofErr w:type="spellEnd"/>
      <w:r w:rsidRPr="00B76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233">
        <w:rPr>
          <w:rFonts w:ascii="Arial" w:hAnsi="Arial" w:cs="Arial"/>
          <w:sz w:val="24"/>
          <w:szCs w:val="24"/>
        </w:rPr>
        <w:t>Roman</w:t>
      </w:r>
      <w:proofErr w:type="spellEnd"/>
      <w:r w:rsidRPr="00B76233">
        <w:rPr>
          <w:rFonts w:ascii="Arial" w:hAnsi="Arial" w:cs="Arial"/>
          <w:sz w:val="24"/>
          <w:szCs w:val="24"/>
        </w:rPr>
        <w:t xml:space="preserve">, размер 14, через полуторный интервал, с соблюдением полей: левое – 30, правое – 15, верхнее и нижнее – по 20. Оформление статьи в программе </w:t>
      </w:r>
      <w:proofErr w:type="spellStart"/>
      <w:r w:rsidRPr="00B76233">
        <w:rPr>
          <w:rFonts w:ascii="Arial" w:hAnsi="Arial" w:cs="Arial"/>
          <w:sz w:val="24"/>
          <w:szCs w:val="24"/>
        </w:rPr>
        <w:t>Microsoft</w:t>
      </w:r>
      <w:proofErr w:type="spellEnd"/>
      <w:r w:rsidRPr="00B76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233">
        <w:rPr>
          <w:rFonts w:ascii="Arial" w:hAnsi="Arial" w:cs="Arial"/>
          <w:sz w:val="24"/>
          <w:szCs w:val="24"/>
        </w:rPr>
        <w:t>Word</w:t>
      </w:r>
      <w:proofErr w:type="spellEnd"/>
      <w:r w:rsidRPr="00B76233">
        <w:rPr>
          <w:rFonts w:ascii="Arial" w:hAnsi="Arial" w:cs="Arial"/>
          <w:sz w:val="24"/>
          <w:szCs w:val="24"/>
        </w:rPr>
        <w:t xml:space="preserve"> 1997–2010, формат файлов – </w:t>
      </w:r>
      <w:proofErr w:type="spellStart"/>
      <w:r w:rsidRPr="00B76233">
        <w:rPr>
          <w:rFonts w:ascii="Arial" w:hAnsi="Arial" w:cs="Arial"/>
          <w:sz w:val="24"/>
          <w:szCs w:val="24"/>
        </w:rPr>
        <w:t>doc</w:t>
      </w:r>
      <w:proofErr w:type="spellEnd"/>
      <w:r w:rsidRPr="00B76233">
        <w:rPr>
          <w:rFonts w:ascii="Arial" w:hAnsi="Arial" w:cs="Arial"/>
          <w:sz w:val="24"/>
          <w:szCs w:val="24"/>
        </w:rPr>
        <w:t>.</w:t>
      </w:r>
    </w:p>
    <w:p w14:paraId="1D3C74FB" w14:textId="77777777" w:rsidR="00BB6415" w:rsidRPr="00B76233" w:rsidRDefault="00BB6415" w:rsidP="00BB6415">
      <w:pPr>
        <w:rPr>
          <w:rFonts w:ascii="Arial" w:hAnsi="Arial" w:cs="Arial"/>
          <w:sz w:val="24"/>
          <w:szCs w:val="24"/>
        </w:rPr>
      </w:pPr>
      <w:r w:rsidRPr="00B76233">
        <w:rPr>
          <w:rFonts w:ascii="Arial" w:hAnsi="Arial" w:cs="Arial"/>
          <w:sz w:val="24"/>
          <w:szCs w:val="24"/>
        </w:rPr>
        <w:t>При использовании иллюстраций указывайте на них ссылку в тексте. Рисунки, фотографии и графики нужно располагать сразу после первого упоминания о них. Иллюстрации, вставленные в текст, должны быть размером не менее 240 Кб, иметь номер и содержать подпись. Объем статьи не должен превышать 7 страниц машинописного текста.</w:t>
      </w:r>
    </w:p>
    <w:p w14:paraId="17C1398D" w14:textId="77777777" w:rsidR="00BB6415" w:rsidRPr="00B76233" w:rsidRDefault="00BB6415" w:rsidP="00BB6415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B76233">
        <w:rPr>
          <w:rFonts w:ascii="Arial" w:hAnsi="Arial" w:cs="Arial"/>
          <w:b/>
          <w:bCs/>
          <w:color w:val="4472C4" w:themeColor="accent1"/>
          <w:sz w:val="24"/>
          <w:szCs w:val="24"/>
        </w:rPr>
        <w:t>8. СПИСОК ЛИТЕРАТУРЫ</w:t>
      </w:r>
    </w:p>
    <w:p w14:paraId="5144233B" w14:textId="77777777" w:rsidR="00BB6415" w:rsidRPr="00B76233" w:rsidRDefault="00BB6415" w:rsidP="00BB6415">
      <w:pPr>
        <w:rPr>
          <w:rFonts w:ascii="Arial" w:hAnsi="Arial" w:cs="Arial"/>
          <w:sz w:val="24"/>
          <w:szCs w:val="24"/>
        </w:rPr>
      </w:pPr>
      <w:proofErr w:type="spellStart"/>
      <w:r w:rsidRPr="00B76233">
        <w:rPr>
          <w:rFonts w:ascii="Arial" w:hAnsi="Arial" w:cs="Arial"/>
          <w:sz w:val="24"/>
          <w:szCs w:val="24"/>
        </w:rPr>
        <w:t>Пристатейные</w:t>
      </w:r>
      <w:proofErr w:type="spellEnd"/>
      <w:r w:rsidRPr="00B76233">
        <w:rPr>
          <w:rFonts w:ascii="Arial" w:hAnsi="Arial" w:cs="Arial"/>
          <w:sz w:val="24"/>
          <w:szCs w:val="24"/>
        </w:rPr>
        <w:t xml:space="preserve"> ссылки и/или списки </w:t>
      </w:r>
      <w:proofErr w:type="spellStart"/>
      <w:r w:rsidRPr="00B76233">
        <w:rPr>
          <w:rFonts w:ascii="Arial" w:hAnsi="Arial" w:cs="Arial"/>
          <w:sz w:val="24"/>
          <w:szCs w:val="24"/>
        </w:rPr>
        <w:t>пристатейной</w:t>
      </w:r>
      <w:proofErr w:type="spellEnd"/>
      <w:r w:rsidRPr="00B76233">
        <w:rPr>
          <w:rFonts w:ascii="Arial" w:hAnsi="Arial" w:cs="Arial"/>
          <w:sz w:val="24"/>
          <w:szCs w:val="24"/>
        </w:rPr>
        <w:t xml:space="preserve"> литературы следует оформлять по ГОСТу 7.0.5-2008. Библиографическая ссылка. Общие требования и правила составления.</w:t>
      </w:r>
    </w:p>
    <w:p w14:paraId="69B2F50A" w14:textId="77777777" w:rsidR="00BB6415" w:rsidRPr="00B76233" w:rsidRDefault="00BB6415" w:rsidP="00BB6415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B76233">
        <w:rPr>
          <w:rFonts w:ascii="Arial" w:hAnsi="Arial" w:cs="Arial"/>
          <w:b/>
          <w:bCs/>
          <w:color w:val="4472C4" w:themeColor="accent1"/>
          <w:sz w:val="24"/>
          <w:szCs w:val="24"/>
        </w:rPr>
        <w:lastRenderedPageBreak/>
        <w:t>ПРИМЕРЫ ОФОРМЛЕНИЯ ССЫЛОК И ПРИСТАТЕЙНЫХ СПИСКОВ ЛИТЕРАТУРЫ:</w:t>
      </w:r>
    </w:p>
    <w:p w14:paraId="7B867C3E" w14:textId="77777777" w:rsidR="00BB6415" w:rsidRPr="00B76233" w:rsidRDefault="00BB6415" w:rsidP="00BB6415">
      <w:pPr>
        <w:rPr>
          <w:rFonts w:ascii="Arial" w:hAnsi="Arial" w:cs="Arial"/>
          <w:b/>
          <w:bCs/>
          <w:sz w:val="24"/>
          <w:szCs w:val="24"/>
        </w:rPr>
      </w:pPr>
      <w:r w:rsidRPr="00B76233">
        <w:rPr>
          <w:rFonts w:ascii="Arial" w:hAnsi="Arial" w:cs="Arial"/>
          <w:b/>
          <w:bCs/>
          <w:sz w:val="24"/>
          <w:szCs w:val="24"/>
        </w:rPr>
        <w:t>Статьи из журналов и сборников:</w:t>
      </w:r>
    </w:p>
    <w:p w14:paraId="5653F082" w14:textId="12FFA95C" w:rsidR="00BB6415" w:rsidRPr="00B76233" w:rsidRDefault="00BB6415" w:rsidP="00BB6415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B76233">
        <w:rPr>
          <w:rFonts w:ascii="Arial" w:hAnsi="Arial" w:cs="Arial"/>
          <w:sz w:val="24"/>
          <w:szCs w:val="24"/>
        </w:rPr>
        <w:t>Адорно</w:t>
      </w:r>
      <w:proofErr w:type="spellEnd"/>
      <w:r w:rsidRPr="00B76233">
        <w:rPr>
          <w:rFonts w:ascii="Arial" w:hAnsi="Arial" w:cs="Arial"/>
          <w:sz w:val="24"/>
          <w:szCs w:val="24"/>
        </w:rPr>
        <w:t xml:space="preserve"> Т. В. К логике социальных наук // </w:t>
      </w:r>
      <w:proofErr w:type="spellStart"/>
      <w:r w:rsidRPr="00B76233">
        <w:rPr>
          <w:rFonts w:ascii="Arial" w:hAnsi="Arial" w:cs="Arial"/>
          <w:sz w:val="24"/>
          <w:szCs w:val="24"/>
        </w:rPr>
        <w:t>Вопр</w:t>
      </w:r>
      <w:proofErr w:type="spellEnd"/>
      <w:r w:rsidRPr="00B76233">
        <w:rPr>
          <w:rFonts w:ascii="Arial" w:hAnsi="Arial" w:cs="Arial"/>
          <w:sz w:val="24"/>
          <w:szCs w:val="24"/>
        </w:rPr>
        <w:t xml:space="preserve">. философии. – 1992. </w:t>
      </w:r>
      <w:r w:rsidRPr="00B76233">
        <w:rPr>
          <w:rFonts w:ascii="Arial" w:hAnsi="Arial" w:cs="Arial"/>
          <w:sz w:val="24"/>
          <w:szCs w:val="24"/>
          <w:lang w:val="en-US"/>
        </w:rPr>
        <w:t xml:space="preserve">№ 10. – </w:t>
      </w:r>
      <w:r w:rsidRPr="00B76233">
        <w:rPr>
          <w:rFonts w:ascii="Arial" w:hAnsi="Arial" w:cs="Arial"/>
          <w:sz w:val="24"/>
          <w:szCs w:val="24"/>
        </w:rPr>
        <w:t>С</w:t>
      </w:r>
      <w:r w:rsidRPr="00B76233">
        <w:rPr>
          <w:rFonts w:ascii="Arial" w:hAnsi="Arial" w:cs="Arial"/>
          <w:sz w:val="24"/>
          <w:szCs w:val="24"/>
          <w:lang w:val="en-US"/>
        </w:rPr>
        <w:t>. 76 –86.</w:t>
      </w:r>
    </w:p>
    <w:p w14:paraId="6D3E7ED8" w14:textId="77777777" w:rsidR="00BB6415" w:rsidRPr="00B76233" w:rsidRDefault="00BB6415" w:rsidP="00BB6415">
      <w:pPr>
        <w:rPr>
          <w:rFonts w:ascii="Arial" w:hAnsi="Arial" w:cs="Arial"/>
          <w:sz w:val="24"/>
          <w:szCs w:val="24"/>
        </w:rPr>
      </w:pPr>
      <w:r w:rsidRPr="00B76233">
        <w:rPr>
          <w:rFonts w:ascii="Arial" w:hAnsi="Arial" w:cs="Arial"/>
          <w:sz w:val="24"/>
          <w:szCs w:val="24"/>
          <w:lang w:val="en-US"/>
        </w:rPr>
        <w:t xml:space="preserve">Crawford P. J. The reference librarian and business professor: a strategic alliance that works / P. J. Crawford, T. P. Barret// Ref. </w:t>
      </w:r>
      <w:proofErr w:type="spellStart"/>
      <w:r w:rsidRPr="00B76233">
        <w:rPr>
          <w:rFonts w:ascii="Arial" w:hAnsi="Arial" w:cs="Arial"/>
          <w:sz w:val="24"/>
          <w:szCs w:val="24"/>
        </w:rPr>
        <w:t>Libr</w:t>
      </w:r>
      <w:proofErr w:type="spellEnd"/>
      <w:r w:rsidRPr="00B76233">
        <w:rPr>
          <w:rFonts w:ascii="Arial" w:hAnsi="Arial" w:cs="Arial"/>
          <w:sz w:val="24"/>
          <w:szCs w:val="24"/>
        </w:rPr>
        <w:t xml:space="preserve">. – 1997. </w:t>
      </w:r>
      <w:proofErr w:type="spellStart"/>
      <w:r w:rsidRPr="00B76233">
        <w:rPr>
          <w:rFonts w:ascii="Arial" w:hAnsi="Arial" w:cs="Arial"/>
          <w:sz w:val="24"/>
          <w:szCs w:val="24"/>
        </w:rPr>
        <w:t>Vol</w:t>
      </w:r>
      <w:proofErr w:type="spellEnd"/>
      <w:r w:rsidRPr="00B76233">
        <w:rPr>
          <w:rFonts w:ascii="Arial" w:hAnsi="Arial" w:cs="Arial"/>
          <w:sz w:val="24"/>
          <w:szCs w:val="24"/>
        </w:rPr>
        <w:t>. 3, № 58. – P. 75–85.</w:t>
      </w:r>
    </w:p>
    <w:p w14:paraId="20033F60" w14:textId="77777777" w:rsidR="00BB6415" w:rsidRPr="00B76233" w:rsidRDefault="00BB6415" w:rsidP="00BB6415">
      <w:pPr>
        <w:rPr>
          <w:rFonts w:ascii="Arial" w:hAnsi="Arial" w:cs="Arial"/>
          <w:sz w:val="24"/>
          <w:szCs w:val="24"/>
        </w:rPr>
      </w:pPr>
      <w:r w:rsidRPr="00B76233">
        <w:rPr>
          <w:rFonts w:ascii="Arial" w:hAnsi="Arial" w:cs="Arial"/>
          <w:sz w:val="24"/>
          <w:szCs w:val="24"/>
        </w:rPr>
        <w:t xml:space="preserve">Корнилов В. И. Турбулентный пограничный слой на теле вращения при периодическом </w:t>
      </w:r>
      <w:proofErr w:type="spellStart"/>
      <w:r w:rsidRPr="00B76233">
        <w:rPr>
          <w:rFonts w:ascii="Arial" w:hAnsi="Arial" w:cs="Arial"/>
          <w:sz w:val="24"/>
          <w:szCs w:val="24"/>
        </w:rPr>
        <w:t>вдуве</w:t>
      </w:r>
      <w:proofErr w:type="spellEnd"/>
      <w:r w:rsidRPr="00B76233">
        <w:rPr>
          <w:rFonts w:ascii="Arial" w:hAnsi="Arial" w:cs="Arial"/>
          <w:sz w:val="24"/>
          <w:szCs w:val="24"/>
        </w:rPr>
        <w:t>/отсосе // Теплофизика и аэромеханика. – 2006. Т. 13, № 3. – С. 369–385.</w:t>
      </w:r>
    </w:p>
    <w:p w14:paraId="02A95ED8" w14:textId="77777777" w:rsidR="00BB6415" w:rsidRPr="00B76233" w:rsidRDefault="00BB6415" w:rsidP="00BB6415">
      <w:pPr>
        <w:rPr>
          <w:rFonts w:ascii="Arial" w:hAnsi="Arial" w:cs="Arial"/>
          <w:sz w:val="24"/>
          <w:szCs w:val="24"/>
        </w:rPr>
      </w:pPr>
      <w:r w:rsidRPr="00B76233">
        <w:rPr>
          <w:rFonts w:ascii="Arial" w:hAnsi="Arial" w:cs="Arial"/>
          <w:sz w:val="24"/>
          <w:szCs w:val="24"/>
        </w:rPr>
        <w:t>Кузнецов А. Ю. Консорциум – механизм организации подписки на электронные ресурсы // Россий­ский фонд фундаментальных исследований: десять лет служения российской науке. – М.: Науч. мир, 2003. – С. 340–342.</w:t>
      </w:r>
    </w:p>
    <w:p w14:paraId="6FC76174" w14:textId="77777777" w:rsidR="00BB6415" w:rsidRPr="00B76233" w:rsidRDefault="00BB6415" w:rsidP="00BB6415">
      <w:pPr>
        <w:rPr>
          <w:rFonts w:ascii="Arial" w:hAnsi="Arial" w:cs="Arial"/>
          <w:b/>
          <w:bCs/>
          <w:sz w:val="24"/>
          <w:szCs w:val="24"/>
        </w:rPr>
      </w:pPr>
      <w:r w:rsidRPr="00B76233">
        <w:rPr>
          <w:rFonts w:ascii="Arial" w:hAnsi="Arial" w:cs="Arial"/>
          <w:b/>
          <w:bCs/>
          <w:sz w:val="24"/>
          <w:szCs w:val="24"/>
        </w:rPr>
        <w:t xml:space="preserve"> Монографии:</w:t>
      </w:r>
    </w:p>
    <w:p w14:paraId="4CF4836C" w14:textId="77777777" w:rsidR="00BB6415" w:rsidRPr="00B76233" w:rsidRDefault="00BB6415" w:rsidP="00BB6415">
      <w:pPr>
        <w:rPr>
          <w:rFonts w:ascii="Arial" w:hAnsi="Arial" w:cs="Arial"/>
          <w:sz w:val="24"/>
          <w:szCs w:val="24"/>
        </w:rPr>
      </w:pPr>
      <w:r w:rsidRPr="00B76233">
        <w:rPr>
          <w:rFonts w:ascii="Arial" w:hAnsi="Arial" w:cs="Arial"/>
          <w:sz w:val="24"/>
          <w:szCs w:val="24"/>
        </w:rPr>
        <w:t>Тарасова В. И. Политическая история Латинской Америки: учеб. для вузов. – 2-е изд. – М.: Проспект, 2006. – С. 305–412.</w:t>
      </w:r>
    </w:p>
    <w:p w14:paraId="7230A43C" w14:textId="77777777" w:rsidR="00BB6415" w:rsidRPr="00B76233" w:rsidRDefault="00BB6415" w:rsidP="00BB6415">
      <w:pPr>
        <w:rPr>
          <w:rFonts w:ascii="Arial" w:hAnsi="Arial" w:cs="Arial"/>
          <w:b/>
          <w:bCs/>
          <w:sz w:val="24"/>
          <w:szCs w:val="24"/>
        </w:rPr>
      </w:pPr>
      <w:r w:rsidRPr="00B76233">
        <w:rPr>
          <w:rFonts w:ascii="Arial" w:hAnsi="Arial" w:cs="Arial"/>
          <w:b/>
          <w:bCs/>
          <w:sz w:val="24"/>
          <w:szCs w:val="24"/>
        </w:rPr>
        <w:t xml:space="preserve"> Авторефераты:</w:t>
      </w:r>
    </w:p>
    <w:p w14:paraId="216D8E0F" w14:textId="77777777" w:rsidR="00BB6415" w:rsidRPr="00B76233" w:rsidRDefault="00BB6415" w:rsidP="00BB6415">
      <w:pPr>
        <w:rPr>
          <w:rFonts w:ascii="Arial" w:hAnsi="Arial" w:cs="Arial"/>
          <w:sz w:val="24"/>
          <w:szCs w:val="24"/>
        </w:rPr>
      </w:pPr>
      <w:r w:rsidRPr="00B76233">
        <w:rPr>
          <w:rFonts w:ascii="Arial" w:hAnsi="Arial" w:cs="Arial"/>
          <w:sz w:val="24"/>
          <w:szCs w:val="24"/>
        </w:rPr>
        <w:t xml:space="preserve">Глухов В. А. Исследование, разработка и построение системы электронной доставки документов в библиотеке: </w:t>
      </w:r>
      <w:proofErr w:type="spellStart"/>
      <w:r w:rsidRPr="00B76233">
        <w:rPr>
          <w:rFonts w:ascii="Arial" w:hAnsi="Arial" w:cs="Arial"/>
          <w:sz w:val="24"/>
          <w:szCs w:val="24"/>
        </w:rPr>
        <w:t>автореф</w:t>
      </w:r>
      <w:proofErr w:type="spellEnd"/>
      <w:r w:rsidRPr="00B762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76233">
        <w:rPr>
          <w:rFonts w:ascii="Arial" w:hAnsi="Arial" w:cs="Arial"/>
          <w:sz w:val="24"/>
          <w:szCs w:val="24"/>
        </w:rPr>
        <w:t>дис</w:t>
      </w:r>
      <w:proofErr w:type="spellEnd"/>
      <w:r w:rsidRPr="00B76233">
        <w:rPr>
          <w:rFonts w:ascii="Arial" w:hAnsi="Arial" w:cs="Arial"/>
          <w:sz w:val="24"/>
          <w:szCs w:val="24"/>
        </w:rPr>
        <w:t xml:space="preserve">. ... канд. </w:t>
      </w:r>
      <w:proofErr w:type="spellStart"/>
      <w:r w:rsidRPr="00B76233">
        <w:rPr>
          <w:rFonts w:ascii="Arial" w:hAnsi="Arial" w:cs="Arial"/>
          <w:sz w:val="24"/>
          <w:szCs w:val="24"/>
        </w:rPr>
        <w:t>техн</w:t>
      </w:r>
      <w:proofErr w:type="spellEnd"/>
      <w:r w:rsidRPr="00B76233">
        <w:rPr>
          <w:rFonts w:ascii="Arial" w:hAnsi="Arial" w:cs="Arial"/>
          <w:sz w:val="24"/>
          <w:szCs w:val="24"/>
        </w:rPr>
        <w:t>. наук. – Новосибирск, 2000. – 18 с.</w:t>
      </w:r>
    </w:p>
    <w:p w14:paraId="3D41BCCB" w14:textId="77777777" w:rsidR="00BB6415" w:rsidRPr="00B76233" w:rsidRDefault="00BB6415" w:rsidP="00BB6415">
      <w:pPr>
        <w:rPr>
          <w:rFonts w:ascii="Arial" w:hAnsi="Arial" w:cs="Arial"/>
          <w:b/>
          <w:bCs/>
          <w:sz w:val="24"/>
          <w:szCs w:val="24"/>
        </w:rPr>
      </w:pPr>
      <w:r w:rsidRPr="00B76233">
        <w:rPr>
          <w:rFonts w:ascii="Arial" w:hAnsi="Arial" w:cs="Arial"/>
          <w:b/>
          <w:bCs/>
          <w:sz w:val="24"/>
          <w:szCs w:val="24"/>
        </w:rPr>
        <w:t xml:space="preserve"> Диссертации:</w:t>
      </w:r>
    </w:p>
    <w:p w14:paraId="482F0AF0" w14:textId="77777777" w:rsidR="00BB6415" w:rsidRPr="00B76233" w:rsidRDefault="00BB6415" w:rsidP="00BB6415">
      <w:pPr>
        <w:rPr>
          <w:rFonts w:ascii="Arial" w:hAnsi="Arial" w:cs="Arial"/>
          <w:sz w:val="24"/>
          <w:szCs w:val="24"/>
        </w:rPr>
      </w:pPr>
      <w:proofErr w:type="spellStart"/>
      <w:r w:rsidRPr="00B76233">
        <w:rPr>
          <w:rFonts w:ascii="Arial" w:hAnsi="Arial" w:cs="Arial"/>
          <w:sz w:val="24"/>
          <w:szCs w:val="24"/>
        </w:rPr>
        <w:t>Фенухин</w:t>
      </w:r>
      <w:proofErr w:type="spellEnd"/>
      <w:r w:rsidRPr="00B76233">
        <w:rPr>
          <w:rFonts w:ascii="Arial" w:hAnsi="Arial" w:cs="Arial"/>
          <w:sz w:val="24"/>
          <w:szCs w:val="24"/>
        </w:rPr>
        <w:t xml:space="preserve"> В. И. Этнополитические конфликты в современной России: на примере Северо-Кавказского </w:t>
      </w:r>
      <w:proofErr w:type="gramStart"/>
      <w:r w:rsidRPr="00B76233">
        <w:rPr>
          <w:rFonts w:ascii="Arial" w:hAnsi="Arial" w:cs="Arial"/>
          <w:sz w:val="24"/>
          <w:szCs w:val="24"/>
        </w:rPr>
        <w:t>региона :</w:t>
      </w:r>
      <w:proofErr w:type="gramEnd"/>
      <w:r w:rsidRPr="00B76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233">
        <w:rPr>
          <w:rFonts w:ascii="Arial" w:hAnsi="Arial" w:cs="Arial"/>
          <w:sz w:val="24"/>
          <w:szCs w:val="24"/>
        </w:rPr>
        <w:t>дис</w:t>
      </w:r>
      <w:proofErr w:type="spellEnd"/>
      <w:r w:rsidRPr="00B76233">
        <w:rPr>
          <w:rFonts w:ascii="Arial" w:hAnsi="Arial" w:cs="Arial"/>
          <w:sz w:val="24"/>
          <w:szCs w:val="24"/>
        </w:rPr>
        <w:t>. … канд. полит. наук. – М., 2002. – С. 54 –55.</w:t>
      </w:r>
    </w:p>
    <w:p w14:paraId="180F65FE" w14:textId="77777777" w:rsidR="00BB6415" w:rsidRPr="00B76233" w:rsidRDefault="00BB6415" w:rsidP="00BB6415">
      <w:pPr>
        <w:rPr>
          <w:rFonts w:ascii="Arial" w:hAnsi="Arial" w:cs="Arial"/>
          <w:b/>
          <w:bCs/>
          <w:sz w:val="24"/>
          <w:szCs w:val="24"/>
        </w:rPr>
      </w:pPr>
      <w:r w:rsidRPr="00B76233">
        <w:rPr>
          <w:rFonts w:ascii="Arial" w:hAnsi="Arial" w:cs="Arial"/>
          <w:b/>
          <w:bCs/>
          <w:sz w:val="24"/>
          <w:szCs w:val="24"/>
        </w:rPr>
        <w:t xml:space="preserve"> Аналитические обзоры:</w:t>
      </w:r>
    </w:p>
    <w:p w14:paraId="25D71186" w14:textId="77777777" w:rsidR="00BB6415" w:rsidRPr="00B76233" w:rsidRDefault="00BB6415" w:rsidP="00BB6415">
      <w:pPr>
        <w:rPr>
          <w:rFonts w:ascii="Arial" w:hAnsi="Arial" w:cs="Arial"/>
          <w:sz w:val="24"/>
          <w:szCs w:val="24"/>
        </w:rPr>
      </w:pPr>
      <w:r w:rsidRPr="00B76233">
        <w:rPr>
          <w:rFonts w:ascii="Arial" w:hAnsi="Arial" w:cs="Arial"/>
          <w:sz w:val="24"/>
          <w:szCs w:val="24"/>
        </w:rPr>
        <w:t xml:space="preserve">Экономика и политика России и государств ближнего </w:t>
      </w:r>
      <w:proofErr w:type="gramStart"/>
      <w:r w:rsidRPr="00B76233">
        <w:rPr>
          <w:rFonts w:ascii="Arial" w:hAnsi="Arial" w:cs="Arial"/>
          <w:sz w:val="24"/>
          <w:szCs w:val="24"/>
        </w:rPr>
        <w:t>зарубежья :</w:t>
      </w:r>
      <w:proofErr w:type="gramEnd"/>
      <w:r w:rsidRPr="00B76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233">
        <w:rPr>
          <w:rFonts w:ascii="Arial" w:hAnsi="Arial" w:cs="Arial"/>
          <w:sz w:val="24"/>
          <w:szCs w:val="24"/>
        </w:rPr>
        <w:t>аналит</w:t>
      </w:r>
      <w:proofErr w:type="spellEnd"/>
      <w:r w:rsidRPr="00B76233">
        <w:rPr>
          <w:rFonts w:ascii="Arial" w:hAnsi="Arial" w:cs="Arial"/>
          <w:sz w:val="24"/>
          <w:szCs w:val="24"/>
        </w:rPr>
        <w:t xml:space="preserve">. обзор, апр. 2007 / Росс. акад. наук. Ин-т мировой экономики и </w:t>
      </w:r>
      <w:proofErr w:type="spellStart"/>
      <w:r w:rsidRPr="00B76233">
        <w:rPr>
          <w:rFonts w:ascii="Arial" w:hAnsi="Arial" w:cs="Arial"/>
          <w:sz w:val="24"/>
          <w:szCs w:val="24"/>
        </w:rPr>
        <w:t>междунар</w:t>
      </w:r>
      <w:proofErr w:type="spellEnd"/>
      <w:r w:rsidRPr="00B76233">
        <w:rPr>
          <w:rFonts w:ascii="Arial" w:hAnsi="Arial" w:cs="Arial"/>
          <w:sz w:val="24"/>
          <w:szCs w:val="24"/>
        </w:rPr>
        <w:t xml:space="preserve">. отношений. – </w:t>
      </w:r>
      <w:proofErr w:type="gramStart"/>
      <w:r w:rsidRPr="00B76233">
        <w:rPr>
          <w:rFonts w:ascii="Arial" w:hAnsi="Arial" w:cs="Arial"/>
          <w:sz w:val="24"/>
          <w:szCs w:val="24"/>
        </w:rPr>
        <w:t>М. :</w:t>
      </w:r>
      <w:proofErr w:type="gramEnd"/>
      <w:r w:rsidRPr="00B76233">
        <w:rPr>
          <w:rFonts w:ascii="Arial" w:hAnsi="Arial" w:cs="Arial"/>
          <w:sz w:val="24"/>
          <w:szCs w:val="24"/>
        </w:rPr>
        <w:t xml:space="preserve"> ИМЭМО, 2007. – 39 с.</w:t>
      </w:r>
    </w:p>
    <w:p w14:paraId="0123050D" w14:textId="77777777" w:rsidR="00BB6415" w:rsidRPr="00B76233" w:rsidRDefault="00BB6415" w:rsidP="00BB6415">
      <w:pPr>
        <w:rPr>
          <w:rFonts w:ascii="Arial" w:hAnsi="Arial" w:cs="Arial"/>
          <w:b/>
          <w:bCs/>
          <w:sz w:val="24"/>
          <w:szCs w:val="24"/>
        </w:rPr>
      </w:pPr>
      <w:r w:rsidRPr="00B76233">
        <w:rPr>
          <w:rFonts w:ascii="Arial" w:hAnsi="Arial" w:cs="Arial"/>
          <w:sz w:val="24"/>
          <w:szCs w:val="24"/>
        </w:rPr>
        <w:t xml:space="preserve"> </w:t>
      </w:r>
      <w:r w:rsidRPr="00B76233">
        <w:rPr>
          <w:rFonts w:ascii="Arial" w:hAnsi="Arial" w:cs="Arial"/>
          <w:b/>
          <w:bCs/>
          <w:sz w:val="24"/>
          <w:szCs w:val="24"/>
        </w:rPr>
        <w:t>Патенты:</w:t>
      </w:r>
    </w:p>
    <w:p w14:paraId="1599B872" w14:textId="77777777" w:rsidR="00BB6415" w:rsidRPr="00B76233" w:rsidRDefault="00BB6415" w:rsidP="00BB6415">
      <w:pPr>
        <w:rPr>
          <w:rFonts w:ascii="Arial" w:hAnsi="Arial" w:cs="Arial"/>
          <w:sz w:val="24"/>
          <w:szCs w:val="24"/>
        </w:rPr>
      </w:pPr>
      <w:r w:rsidRPr="00B76233">
        <w:rPr>
          <w:rFonts w:ascii="Arial" w:hAnsi="Arial" w:cs="Arial"/>
          <w:sz w:val="24"/>
          <w:szCs w:val="24"/>
        </w:rPr>
        <w:t>Патент РФ № 2000130511/28, 04.12.2000.</w:t>
      </w:r>
    </w:p>
    <w:p w14:paraId="1CF7A875" w14:textId="77777777" w:rsidR="00BB6415" w:rsidRPr="00B76233" w:rsidRDefault="00BB6415" w:rsidP="00BB6415">
      <w:pPr>
        <w:rPr>
          <w:rFonts w:ascii="Arial" w:hAnsi="Arial" w:cs="Arial"/>
          <w:sz w:val="24"/>
          <w:szCs w:val="24"/>
        </w:rPr>
      </w:pPr>
      <w:r w:rsidRPr="00B76233">
        <w:rPr>
          <w:rFonts w:ascii="Arial" w:hAnsi="Arial" w:cs="Arial"/>
          <w:sz w:val="24"/>
          <w:szCs w:val="24"/>
        </w:rPr>
        <w:t xml:space="preserve">Еськов Д. Н., </w:t>
      </w:r>
      <w:proofErr w:type="spellStart"/>
      <w:r w:rsidRPr="00B76233">
        <w:rPr>
          <w:rFonts w:ascii="Arial" w:hAnsi="Arial" w:cs="Arial"/>
          <w:sz w:val="24"/>
          <w:szCs w:val="24"/>
        </w:rPr>
        <w:t>Бонштед</w:t>
      </w:r>
      <w:proofErr w:type="spellEnd"/>
      <w:r w:rsidRPr="00B76233">
        <w:rPr>
          <w:rFonts w:ascii="Arial" w:hAnsi="Arial" w:cs="Arial"/>
          <w:sz w:val="24"/>
          <w:szCs w:val="24"/>
        </w:rPr>
        <w:t xml:space="preserve"> Б. Э., </w:t>
      </w:r>
      <w:proofErr w:type="spellStart"/>
      <w:r w:rsidRPr="00B76233">
        <w:rPr>
          <w:rFonts w:ascii="Arial" w:hAnsi="Arial" w:cs="Arial"/>
          <w:sz w:val="24"/>
          <w:szCs w:val="24"/>
        </w:rPr>
        <w:t>Корешев</w:t>
      </w:r>
      <w:proofErr w:type="spellEnd"/>
      <w:r w:rsidRPr="00B76233">
        <w:rPr>
          <w:rFonts w:ascii="Arial" w:hAnsi="Arial" w:cs="Arial"/>
          <w:sz w:val="24"/>
          <w:szCs w:val="24"/>
        </w:rPr>
        <w:t xml:space="preserve"> С. Н. и др. Оптико-электронный аппарат // Патент России № 2122745. 1998. </w:t>
      </w:r>
      <w:proofErr w:type="spellStart"/>
      <w:r w:rsidRPr="00B76233">
        <w:rPr>
          <w:rFonts w:ascii="Arial" w:hAnsi="Arial" w:cs="Arial"/>
          <w:sz w:val="24"/>
          <w:szCs w:val="24"/>
        </w:rPr>
        <w:t>Бюл</w:t>
      </w:r>
      <w:proofErr w:type="spellEnd"/>
      <w:r w:rsidRPr="00B76233">
        <w:rPr>
          <w:rFonts w:ascii="Arial" w:hAnsi="Arial" w:cs="Arial"/>
          <w:sz w:val="24"/>
          <w:szCs w:val="24"/>
        </w:rPr>
        <w:t>. № 33.</w:t>
      </w:r>
    </w:p>
    <w:p w14:paraId="615C0F7B" w14:textId="77777777" w:rsidR="00BB6415" w:rsidRPr="00B76233" w:rsidRDefault="00BB6415" w:rsidP="00BB6415">
      <w:pPr>
        <w:rPr>
          <w:rFonts w:ascii="Arial" w:hAnsi="Arial" w:cs="Arial"/>
          <w:b/>
          <w:bCs/>
          <w:sz w:val="24"/>
          <w:szCs w:val="24"/>
        </w:rPr>
      </w:pPr>
      <w:r w:rsidRPr="00B76233">
        <w:rPr>
          <w:rFonts w:ascii="Arial" w:hAnsi="Arial" w:cs="Arial"/>
          <w:b/>
          <w:bCs/>
          <w:sz w:val="24"/>
          <w:szCs w:val="24"/>
        </w:rPr>
        <w:t>Материалы конференций:</w:t>
      </w:r>
    </w:p>
    <w:p w14:paraId="35DBDA95" w14:textId="77777777" w:rsidR="00BB6415" w:rsidRPr="00B76233" w:rsidRDefault="00BB6415" w:rsidP="00BB6415">
      <w:pPr>
        <w:rPr>
          <w:rFonts w:ascii="Arial" w:hAnsi="Arial" w:cs="Arial"/>
          <w:sz w:val="24"/>
          <w:szCs w:val="24"/>
        </w:rPr>
      </w:pPr>
      <w:r w:rsidRPr="00B76233">
        <w:rPr>
          <w:rFonts w:ascii="Arial" w:hAnsi="Arial" w:cs="Arial"/>
          <w:sz w:val="24"/>
          <w:szCs w:val="24"/>
        </w:rPr>
        <w:t>Археология:</w:t>
      </w:r>
      <w:r w:rsidRPr="00B762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B76233">
        <w:rPr>
          <w:rFonts w:ascii="Arial" w:hAnsi="Arial" w:cs="Arial"/>
          <w:sz w:val="24"/>
          <w:szCs w:val="24"/>
        </w:rPr>
        <w:t xml:space="preserve">история и перспективы: сб. ст. Первой </w:t>
      </w:r>
      <w:proofErr w:type="spellStart"/>
      <w:r w:rsidRPr="00B76233">
        <w:rPr>
          <w:rFonts w:ascii="Arial" w:hAnsi="Arial" w:cs="Arial"/>
          <w:sz w:val="24"/>
          <w:szCs w:val="24"/>
        </w:rPr>
        <w:t>межрегион</w:t>
      </w:r>
      <w:proofErr w:type="spellEnd"/>
      <w:r w:rsidRPr="00B762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76233">
        <w:rPr>
          <w:rFonts w:ascii="Arial" w:hAnsi="Arial" w:cs="Arial"/>
          <w:sz w:val="24"/>
          <w:szCs w:val="24"/>
        </w:rPr>
        <w:t>конф</w:t>
      </w:r>
      <w:proofErr w:type="spellEnd"/>
      <w:r w:rsidRPr="00B76233">
        <w:rPr>
          <w:rFonts w:ascii="Arial" w:hAnsi="Arial" w:cs="Arial"/>
          <w:sz w:val="24"/>
          <w:szCs w:val="24"/>
        </w:rPr>
        <w:t>. – Ярославль, 2003. – 350 с.</w:t>
      </w:r>
    </w:p>
    <w:p w14:paraId="0A18767B" w14:textId="77777777" w:rsidR="00BB6415" w:rsidRPr="00B76233" w:rsidRDefault="00BB6415" w:rsidP="00BB6415">
      <w:pPr>
        <w:rPr>
          <w:rFonts w:ascii="Arial" w:hAnsi="Arial" w:cs="Arial"/>
          <w:sz w:val="24"/>
          <w:szCs w:val="24"/>
        </w:rPr>
      </w:pPr>
      <w:proofErr w:type="spellStart"/>
      <w:r w:rsidRPr="00B76233">
        <w:rPr>
          <w:rFonts w:ascii="Arial" w:hAnsi="Arial" w:cs="Arial"/>
          <w:sz w:val="24"/>
          <w:szCs w:val="24"/>
        </w:rPr>
        <w:t>Марьинских</w:t>
      </w:r>
      <w:proofErr w:type="spellEnd"/>
      <w:r w:rsidRPr="00B76233">
        <w:rPr>
          <w:rFonts w:ascii="Arial" w:hAnsi="Arial" w:cs="Arial"/>
          <w:sz w:val="24"/>
          <w:szCs w:val="24"/>
        </w:rPr>
        <w:t xml:space="preserve"> Д. М. Разработка ландшафтного плана как необходимое условие устойчивого развития города (на примере Тюмени) // Экология ландшафта и планирование землепользования: тезисы </w:t>
      </w:r>
      <w:proofErr w:type="spellStart"/>
      <w:r w:rsidRPr="00B76233">
        <w:rPr>
          <w:rFonts w:ascii="Arial" w:hAnsi="Arial" w:cs="Arial"/>
          <w:sz w:val="24"/>
          <w:szCs w:val="24"/>
        </w:rPr>
        <w:t>докл</w:t>
      </w:r>
      <w:proofErr w:type="spellEnd"/>
      <w:r w:rsidRPr="00B762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76233">
        <w:rPr>
          <w:rFonts w:ascii="Arial" w:hAnsi="Arial" w:cs="Arial"/>
          <w:sz w:val="24"/>
          <w:szCs w:val="24"/>
        </w:rPr>
        <w:t>Всерос</w:t>
      </w:r>
      <w:proofErr w:type="spellEnd"/>
      <w:r w:rsidRPr="00B762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76233">
        <w:rPr>
          <w:rFonts w:ascii="Arial" w:hAnsi="Arial" w:cs="Arial"/>
          <w:sz w:val="24"/>
          <w:szCs w:val="24"/>
        </w:rPr>
        <w:t>конф</w:t>
      </w:r>
      <w:proofErr w:type="spellEnd"/>
      <w:r w:rsidRPr="00B76233">
        <w:rPr>
          <w:rFonts w:ascii="Arial" w:hAnsi="Arial" w:cs="Arial"/>
          <w:sz w:val="24"/>
          <w:szCs w:val="24"/>
        </w:rPr>
        <w:t>. (Иркутск, 11–12 сент. 2000 г.). – Новосибирск, 2000. – С. 125–128.</w:t>
      </w:r>
    </w:p>
    <w:p w14:paraId="1D67580C" w14:textId="77777777" w:rsidR="00BB6415" w:rsidRPr="00B76233" w:rsidRDefault="00BB6415" w:rsidP="00BB6415">
      <w:pPr>
        <w:rPr>
          <w:rFonts w:ascii="Arial" w:hAnsi="Arial" w:cs="Arial"/>
          <w:sz w:val="24"/>
          <w:szCs w:val="24"/>
        </w:rPr>
      </w:pPr>
      <w:r w:rsidRPr="00B76233">
        <w:rPr>
          <w:rFonts w:ascii="Arial" w:hAnsi="Arial" w:cs="Arial"/>
          <w:sz w:val="24"/>
          <w:szCs w:val="24"/>
        </w:rPr>
        <w:t xml:space="preserve"> Интернет-документы:</w:t>
      </w:r>
    </w:p>
    <w:p w14:paraId="24103441" w14:textId="77777777" w:rsidR="00BB6415" w:rsidRPr="00B76233" w:rsidRDefault="00BB6415" w:rsidP="00BB6415">
      <w:pPr>
        <w:rPr>
          <w:rFonts w:ascii="Arial" w:hAnsi="Arial" w:cs="Arial"/>
          <w:sz w:val="24"/>
          <w:szCs w:val="24"/>
        </w:rPr>
      </w:pPr>
      <w:r w:rsidRPr="00B76233">
        <w:rPr>
          <w:rFonts w:ascii="Arial" w:hAnsi="Arial" w:cs="Arial"/>
          <w:sz w:val="24"/>
          <w:szCs w:val="24"/>
        </w:rPr>
        <w:t>Официальные периодические издания: электронный путеводитель / Рос. нац. б-ка. Центр правовой информации. [СПб.], 20052007. URL: http://www.nlr.ru/lawcenter/izd/index.html (дата обращения: 18.01.2007).</w:t>
      </w:r>
    </w:p>
    <w:p w14:paraId="607880B3" w14:textId="77777777" w:rsidR="00BB6415" w:rsidRPr="00B76233" w:rsidRDefault="00BB6415" w:rsidP="00BB6415">
      <w:pPr>
        <w:rPr>
          <w:rFonts w:ascii="Arial" w:hAnsi="Arial" w:cs="Arial"/>
          <w:sz w:val="24"/>
          <w:szCs w:val="24"/>
        </w:rPr>
      </w:pPr>
      <w:r w:rsidRPr="00B76233">
        <w:rPr>
          <w:rFonts w:ascii="Arial" w:hAnsi="Arial" w:cs="Arial"/>
          <w:sz w:val="24"/>
          <w:szCs w:val="24"/>
        </w:rPr>
        <w:lastRenderedPageBreak/>
        <w:t xml:space="preserve">Логинова Л. Г. Сущность результата дополнительного образования детей // Образование: исследовано в мире: </w:t>
      </w:r>
      <w:proofErr w:type="spellStart"/>
      <w:r w:rsidRPr="00B76233">
        <w:rPr>
          <w:rFonts w:ascii="Arial" w:hAnsi="Arial" w:cs="Arial"/>
          <w:sz w:val="24"/>
          <w:szCs w:val="24"/>
        </w:rPr>
        <w:t>междунар</w:t>
      </w:r>
      <w:proofErr w:type="spellEnd"/>
      <w:r w:rsidRPr="00B76233">
        <w:rPr>
          <w:rFonts w:ascii="Arial" w:hAnsi="Arial" w:cs="Arial"/>
          <w:sz w:val="24"/>
          <w:szCs w:val="24"/>
        </w:rPr>
        <w:t xml:space="preserve">. науч. </w:t>
      </w:r>
      <w:proofErr w:type="spellStart"/>
      <w:r w:rsidRPr="00B76233">
        <w:rPr>
          <w:rFonts w:ascii="Arial" w:hAnsi="Arial" w:cs="Arial"/>
          <w:sz w:val="24"/>
          <w:szCs w:val="24"/>
        </w:rPr>
        <w:t>пед</w:t>
      </w:r>
      <w:proofErr w:type="spellEnd"/>
      <w:r w:rsidRPr="00B76233">
        <w:rPr>
          <w:rFonts w:ascii="Arial" w:hAnsi="Arial" w:cs="Arial"/>
          <w:sz w:val="24"/>
          <w:szCs w:val="24"/>
        </w:rPr>
        <w:t>. интернет-журн. 21.10.03. URL: http://www.oim.ru/reader.asp?nomer=366 (дата обращения: 17.04.07). http://www.nlr.ru/index.html (дата обращения: 20.02.2007)</w:t>
      </w:r>
    </w:p>
    <w:p w14:paraId="0F6E541B" w14:textId="77777777" w:rsidR="00BB6415" w:rsidRPr="00B76233" w:rsidRDefault="00BB6415" w:rsidP="00BB6415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B76233">
        <w:rPr>
          <w:rFonts w:ascii="Arial" w:hAnsi="Arial" w:cs="Arial"/>
          <w:b/>
          <w:bCs/>
          <w:color w:val="4472C4" w:themeColor="accent1"/>
          <w:sz w:val="24"/>
          <w:szCs w:val="24"/>
        </w:rPr>
        <w:t>9. СВЕДЕНИЯ ОБ АВТОРАХ:</w:t>
      </w:r>
    </w:p>
    <w:p w14:paraId="2B58EB9D" w14:textId="77777777" w:rsidR="00BB6415" w:rsidRPr="00B76233" w:rsidRDefault="00BB6415" w:rsidP="00BB6415">
      <w:pPr>
        <w:rPr>
          <w:rFonts w:ascii="Arial" w:hAnsi="Arial" w:cs="Arial"/>
          <w:sz w:val="24"/>
          <w:szCs w:val="24"/>
        </w:rPr>
      </w:pPr>
      <w:r w:rsidRPr="00B76233">
        <w:rPr>
          <w:rFonts w:ascii="Arial" w:hAnsi="Arial" w:cs="Arial"/>
          <w:sz w:val="24"/>
          <w:szCs w:val="24"/>
        </w:rPr>
        <w:t>– фамилия, имя, отчество всех авторов полностью (на русском и английском языках);</w:t>
      </w:r>
    </w:p>
    <w:p w14:paraId="7A62F209" w14:textId="77777777" w:rsidR="00BB6415" w:rsidRPr="00B76233" w:rsidRDefault="00BB6415" w:rsidP="00BB6415">
      <w:pPr>
        <w:rPr>
          <w:rFonts w:ascii="Arial" w:hAnsi="Arial" w:cs="Arial"/>
          <w:sz w:val="24"/>
          <w:szCs w:val="24"/>
        </w:rPr>
      </w:pPr>
      <w:r w:rsidRPr="00B76233">
        <w:rPr>
          <w:rFonts w:ascii="Arial" w:hAnsi="Arial" w:cs="Arial"/>
          <w:sz w:val="24"/>
          <w:szCs w:val="24"/>
        </w:rPr>
        <w:t>– полное название организации – место работы каждого автора в именительном падеже, страна, город (на русском и английском языках). Если все авторы статьи работают в одном учреждении, можно не указывать место работы каждого автора отдельно;</w:t>
      </w:r>
    </w:p>
    <w:p w14:paraId="5B8B0630" w14:textId="77777777" w:rsidR="00BB6415" w:rsidRPr="00B76233" w:rsidRDefault="00BB6415" w:rsidP="00BB6415">
      <w:pPr>
        <w:rPr>
          <w:rFonts w:ascii="Arial" w:hAnsi="Arial" w:cs="Arial"/>
          <w:sz w:val="24"/>
          <w:szCs w:val="24"/>
        </w:rPr>
      </w:pPr>
      <w:r w:rsidRPr="00B76233">
        <w:rPr>
          <w:rFonts w:ascii="Arial" w:hAnsi="Arial" w:cs="Arial"/>
          <w:sz w:val="24"/>
          <w:szCs w:val="24"/>
        </w:rPr>
        <w:t>– адрес электронной почты для каждого автора;</w:t>
      </w:r>
    </w:p>
    <w:p w14:paraId="270A87CB" w14:textId="77777777" w:rsidR="00BB6415" w:rsidRPr="00B76233" w:rsidRDefault="00BB6415" w:rsidP="00BB6415">
      <w:pPr>
        <w:rPr>
          <w:rFonts w:ascii="Arial" w:hAnsi="Arial" w:cs="Arial"/>
          <w:sz w:val="24"/>
          <w:szCs w:val="24"/>
        </w:rPr>
      </w:pPr>
      <w:r w:rsidRPr="00B76233">
        <w:rPr>
          <w:rFonts w:ascii="Arial" w:hAnsi="Arial" w:cs="Arial"/>
          <w:sz w:val="24"/>
          <w:szCs w:val="24"/>
        </w:rPr>
        <w:t>– корреспондентский почтовый адрес для контактов с авторами статьи (можно один на всех авторов);</w:t>
      </w:r>
    </w:p>
    <w:p w14:paraId="3DF5B144" w14:textId="77777777" w:rsidR="00BB6415" w:rsidRPr="00B76233" w:rsidRDefault="00BB6415" w:rsidP="00BB6415">
      <w:pPr>
        <w:rPr>
          <w:rFonts w:ascii="Arial" w:hAnsi="Arial" w:cs="Arial"/>
          <w:sz w:val="24"/>
          <w:szCs w:val="24"/>
        </w:rPr>
      </w:pPr>
      <w:r w:rsidRPr="00B76233">
        <w:rPr>
          <w:rFonts w:ascii="Arial" w:hAnsi="Arial" w:cs="Arial"/>
          <w:sz w:val="24"/>
          <w:szCs w:val="24"/>
        </w:rPr>
        <w:t>– подразделение организации;</w:t>
      </w:r>
    </w:p>
    <w:p w14:paraId="3178FE18" w14:textId="77777777" w:rsidR="00BB6415" w:rsidRPr="00B76233" w:rsidRDefault="00BB6415" w:rsidP="00BB6415">
      <w:pPr>
        <w:rPr>
          <w:rFonts w:ascii="Arial" w:hAnsi="Arial" w:cs="Arial"/>
          <w:sz w:val="24"/>
          <w:szCs w:val="24"/>
        </w:rPr>
      </w:pPr>
      <w:r w:rsidRPr="00B76233">
        <w:rPr>
          <w:rFonts w:ascii="Arial" w:hAnsi="Arial" w:cs="Arial"/>
          <w:sz w:val="24"/>
          <w:szCs w:val="24"/>
        </w:rPr>
        <w:t>– должность, звание, ученая степень.</w:t>
      </w:r>
    </w:p>
    <w:p w14:paraId="085F902B" w14:textId="71479B2F" w:rsidR="00BB6415" w:rsidRPr="00B76233" w:rsidRDefault="00BB6415" w:rsidP="00BB6415">
      <w:pPr>
        <w:rPr>
          <w:rFonts w:ascii="Arial" w:hAnsi="Arial" w:cs="Arial"/>
          <w:sz w:val="24"/>
          <w:szCs w:val="24"/>
        </w:rPr>
      </w:pPr>
      <w:r w:rsidRPr="00B76233">
        <w:rPr>
          <w:rFonts w:ascii="Arial" w:hAnsi="Arial" w:cs="Arial"/>
          <w:b/>
          <w:bCs/>
          <w:color w:val="4472C4" w:themeColor="accent1"/>
          <w:sz w:val="24"/>
          <w:szCs w:val="24"/>
        </w:rPr>
        <w:t>ОБРАЗЕЦ ОФОРМЛЕНИЯ</w:t>
      </w:r>
      <w:r w:rsidR="00B76233" w:rsidRPr="00B76233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="00B76233" w:rsidRPr="00B76233">
        <w:rPr>
          <w:rFonts w:ascii="Arial" w:hAnsi="Arial" w:cs="Arial"/>
          <w:sz w:val="24"/>
          <w:szCs w:val="24"/>
        </w:rPr>
        <w:t>м</w:t>
      </w:r>
      <w:r w:rsidRPr="00B76233">
        <w:rPr>
          <w:rFonts w:ascii="Arial" w:hAnsi="Arial" w:cs="Arial"/>
          <w:sz w:val="24"/>
          <w:szCs w:val="24"/>
        </w:rPr>
        <w:t xml:space="preserve">ожно посмотреть </w:t>
      </w:r>
      <w:r w:rsidR="00385A78" w:rsidRPr="00B76233">
        <w:rPr>
          <w:rFonts w:ascii="Arial" w:hAnsi="Arial" w:cs="Arial"/>
          <w:sz w:val="24"/>
          <w:szCs w:val="24"/>
        </w:rPr>
        <w:t xml:space="preserve">по ссылке </w:t>
      </w:r>
      <w:hyperlink r:id="rId4" w:history="1">
        <w:r w:rsidR="00385A78" w:rsidRPr="00B76233">
          <w:rPr>
            <w:rStyle w:val="a3"/>
            <w:rFonts w:ascii="Arial" w:hAnsi="Arial" w:cs="Arial"/>
            <w:sz w:val="24"/>
            <w:szCs w:val="24"/>
          </w:rPr>
          <w:t>https://eyeclinic.ru/upload/fayly-dlya-zagruzki/Obrazec%20oformleniya.pdf</w:t>
        </w:r>
      </w:hyperlink>
    </w:p>
    <w:p w14:paraId="6454BD65" w14:textId="59622BAD" w:rsidR="00BB6415" w:rsidRPr="00564457" w:rsidRDefault="00BB6415" w:rsidP="00BB6415"/>
    <w:sectPr w:rsidR="00BB6415" w:rsidRPr="00564457" w:rsidSect="00385A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02"/>
    <w:rsid w:val="00385A78"/>
    <w:rsid w:val="00564457"/>
    <w:rsid w:val="00B76233"/>
    <w:rsid w:val="00BB6415"/>
    <w:rsid w:val="00C55002"/>
    <w:rsid w:val="00DA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F2D7"/>
  <w15:chartTrackingRefBased/>
  <w15:docId w15:val="{77D7C460-C34A-4543-83B6-DB96F74C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yeclinic.ru/upload/fayly-dlya-zagruzki/Obrazec%20oformlen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Д. Селькова</dc:creator>
  <cp:keywords/>
  <dc:description/>
  <cp:lastModifiedBy>Олеся Д. Селькова</cp:lastModifiedBy>
  <cp:revision>5</cp:revision>
  <dcterms:created xsi:type="dcterms:W3CDTF">2020-02-20T08:58:00Z</dcterms:created>
  <dcterms:modified xsi:type="dcterms:W3CDTF">2020-02-21T08:33:00Z</dcterms:modified>
</cp:coreProperties>
</file>